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26-14-018.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2026-2028 Instandsetzungsarbeiten von Gehwegen und Straßenbau im gesamten Stadtgebiet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Bei den Arbeiten handelt es sich um Instandsetzungsarbeiten an Gehwegen und Straßen im öffentlichen Verkehrsraum.
Die Vertragslaufzeit beginnt am 01.07.2026 und endet am 30.06.2028.
Rahmenvertrag über 2 Jahre mit der Option für 1 Jahr zu verlängern.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